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BA" w:rsidRDefault="00E2686A">
      <w:pPr>
        <w:jc w:val="center"/>
        <w:rPr>
          <w:b/>
        </w:rPr>
      </w:pPr>
      <w:r>
        <w:rPr>
          <w:b/>
        </w:rPr>
        <w:t xml:space="preserve">TERITORIUL ȘI POZIȚIA ECONOMICO-GEOGRAFICĂ </w:t>
      </w:r>
    </w:p>
    <w:p w:rsidR="006F68BA" w:rsidRDefault="00E2686A">
      <w:pPr>
        <w:numPr>
          <w:ilvl w:val="0"/>
          <w:numId w:val="1"/>
        </w:numPr>
      </w:pPr>
      <w:r>
        <w:rPr>
          <w:b/>
          <w:sz w:val="24"/>
          <w:szCs w:val="24"/>
        </w:rPr>
        <w:t>Studiază termeni- cheie</w:t>
      </w:r>
      <w:r>
        <w:rPr>
          <w:b/>
        </w:rPr>
        <w:t xml:space="preserve">.   </w:t>
      </w:r>
      <w:r>
        <w:t xml:space="preserve">                                </w:t>
      </w:r>
    </w:p>
    <w:p w:rsidR="006F68BA" w:rsidRDefault="006F68BA"/>
    <w:p w:rsidR="006F68BA" w:rsidRDefault="00E2686A">
      <w:pPr>
        <w:ind w:left="720" w:right="-324" w:hanging="720"/>
      </w:pPr>
      <w:r>
        <w:t xml:space="preserve"> </w:t>
      </w:r>
      <w:r>
        <w:rPr>
          <w:b/>
          <w:sz w:val="36"/>
          <w:szCs w:val="36"/>
        </w:rPr>
        <w:t xml:space="preserve"> Vamă (post vamal)   </w:t>
      </w:r>
      <w:r>
        <w:t xml:space="preserve">    </w:t>
      </w:r>
      <w:r>
        <w:rPr>
          <w:noProof/>
          <w:lang w:val="ru-RU"/>
        </w:rPr>
        <w:drawing>
          <wp:inline distT="114300" distB="114300" distL="114300" distR="114300">
            <wp:extent cx="2739021" cy="1547813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9021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</w:p>
    <w:p w:rsidR="006F68BA" w:rsidRDefault="006F68BA">
      <w:pPr>
        <w:ind w:left="720"/>
      </w:pPr>
    </w:p>
    <w:p w:rsidR="006F68BA" w:rsidRDefault="00E2686A">
      <w:r>
        <w:rPr>
          <w:b/>
          <w:sz w:val="28"/>
          <w:szCs w:val="28"/>
        </w:rPr>
        <w:t xml:space="preserve">Uniunea Europeană(UE)     </w:t>
      </w:r>
      <w:r>
        <w:rPr>
          <w:rFonts w:ascii="Impact" w:eastAsia="Impact" w:hAnsi="Impact" w:cs="Impact"/>
          <w:sz w:val="28"/>
          <w:szCs w:val="28"/>
        </w:rPr>
        <w:t xml:space="preserve">  </w:t>
      </w:r>
      <w:r>
        <w:rPr>
          <w:noProof/>
          <w:lang w:val="ru-RU"/>
        </w:rPr>
        <w:drawing>
          <wp:inline distT="114300" distB="114300" distL="114300" distR="114300">
            <wp:extent cx="2734419" cy="1711471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4419" cy="1711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6F68BA" w:rsidRDefault="006F68BA">
      <w:pPr>
        <w:ind w:left="720"/>
      </w:pPr>
    </w:p>
    <w:p w:rsidR="006F68BA" w:rsidRDefault="00E268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Organizația Tratatului Atlanticului de Nord (NATO)   </w:t>
      </w:r>
    </w:p>
    <w:p w:rsidR="006F68BA" w:rsidRDefault="00E268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2682627" cy="192652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627" cy="192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Poziția economico-geografică a unei țări </w:t>
      </w:r>
      <w:r w:rsidR="003160A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noProof/>
          <w:sz w:val="28"/>
          <w:szCs w:val="28"/>
          <w:lang w:val="ru-RU"/>
        </w:rPr>
        <mc:AlternateContent>
          <mc:Choice Requires="wpg">
            <w:drawing>
              <wp:inline distT="114300" distB="114300" distL="114300" distR="114300">
                <wp:extent cx="4210050" cy="1933575"/>
                <wp:effectExtent l="0" t="0" r="0" b="9525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933575"/>
                          <a:chOff x="2615924" y="1101475"/>
                          <a:chExt cx="4130171" cy="2222215"/>
                        </a:xfrm>
                      </wpg:grpSpPr>
                      <wps:wsp>
                        <wps:cNvPr id="5" name="Скругленная прямоугольная выноска 5"/>
                        <wps:cNvSpPr/>
                        <wps:spPr>
                          <a:xfrm rot="5400000">
                            <a:off x="3122475" y="594925"/>
                            <a:ext cx="2202900" cy="3216000"/>
                          </a:xfrm>
                          <a:prstGeom prst="wedgeRoundRectCallout">
                            <a:avLst>
                              <a:gd name="adj1" fmla="val 16837"/>
                              <a:gd name="adj2" fmla="val 25095"/>
                              <a:gd name="adj3" fmla="val 0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F68BA" w:rsidRDefault="006F68B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2615924" y="1175276"/>
                            <a:ext cx="4130171" cy="214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F68BA" w:rsidRDefault="00E2686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Localizarea acesteia față de țările</w:t>
                              </w:r>
                            </w:p>
                            <w:p w:rsidR="006F68BA" w:rsidRDefault="00E2686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și regiunile vecine, căile de transport </w:t>
                              </w:r>
                            </w:p>
                            <w:p w:rsidR="006F68BA" w:rsidRDefault="00E2686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de importanță internați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onală, </w:t>
                              </w:r>
                            </w:p>
                            <w:p w:rsidR="006F68BA" w:rsidRDefault="00E2686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mări și oceane, </w:t>
                              </w:r>
                            </w:p>
                            <w:p w:rsidR="006F68BA" w:rsidRDefault="00E2686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   bazele de materie primă, </w:t>
                              </w:r>
                            </w:p>
                            <w:p w:rsidR="006F68BA" w:rsidRDefault="00E2686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piețele de desfacere a mărfurilor.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31.5pt;height:152.25pt;mso-position-horizontal-relative:char;mso-position-vertical-relative:line" coordorigin="26159,11014" coordsize="41301,2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Скругленная прямоугольная выноска 5" o:spid="_x0000_s1027" type="#_x0000_t62" style="position:absolute;left:31224;top:5949;width:22029;height:321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" adj="14437,16221" fillcolor="yellow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F68BA" w:rsidRDefault="006F68B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8" type="#_x0000_t202" style="position:absolute;left:26159;top:11752;width:41301;height:2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6F68BA" w:rsidRDefault="00E2686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Localizarea acesteia față de țările</w:t>
                        </w:r>
                      </w:p>
                      <w:p w:rsidR="006F68BA" w:rsidRDefault="00E2686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și regiunile vecine, căile de transport </w:t>
                        </w:r>
                      </w:p>
                      <w:p w:rsidR="006F68BA" w:rsidRDefault="00E2686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de importanță internați</w:t>
                        </w:r>
                        <w:r>
                          <w:rPr>
                            <w:color w:val="000000"/>
                            <w:sz w:val="28"/>
                          </w:rPr>
                          <w:t xml:space="preserve">onală, </w:t>
                        </w:r>
                      </w:p>
                      <w:p w:rsidR="006F68BA" w:rsidRDefault="00E2686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mări și oceane, </w:t>
                        </w:r>
                      </w:p>
                      <w:p w:rsidR="006F68BA" w:rsidRDefault="00E2686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   bazele de materie primă, </w:t>
                        </w:r>
                      </w:p>
                      <w:p w:rsidR="006F68BA" w:rsidRDefault="00E2686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piețele de desfacere a mărfurilor.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sz w:val="28"/>
          <w:szCs w:val="28"/>
        </w:rPr>
        <w:t xml:space="preserve">  </w:t>
      </w:r>
    </w:p>
    <w:p w:rsidR="006F68BA" w:rsidRDefault="006F68BA">
      <w:pPr>
        <w:rPr>
          <w:b/>
          <w:sz w:val="28"/>
          <w:szCs w:val="28"/>
        </w:rPr>
      </w:pPr>
    </w:p>
    <w:p w:rsidR="006F68BA" w:rsidRDefault="00E268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2.Avantajele și dezavantajele Republicii Moldova în P E-G </w:t>
      </w:r>
    </w:p>
    <w:p w:rsidR="006F68BA" w:rsidRDefault="006F68BA">
      <w:pPr>
        <w:rPr>
          <w:b/>
          <w:sz w:val="28"/>
          <w:szCs w:val="28"/>
        </w:rPr>
      </w:pPr>
    </w:p>
    <w:p w:rsidR="006F68BA" w:rsidRDefault="00E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5092538" cy="4446177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538" cy="4446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6F68BA" w:rsidRDefault="00E26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Studiem harta, citim în manual pagi</w:t>
      </w:r>
      <w:r>
        <w:rPr>
          <w:b/>
          <w:sz w:val="28"/>
          <w:szCs w:val="28"/>
        </w:rPr>
        <w:t>na 9-10.Descoperim avantajele și dezavantajele în poziția economico-geografică a Republicii Moldova.</w:t>
      </w:r>
    </w:p>
    <w:p w:rsidR="006F68BA" w:rsidRDefault="00E26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Propuneți măsuri de valorificare economică a acestora.</w:t>
      </w:r>
    </w:p>
    <w:p w:rsidR="006F68BA" w:rsidRDefault="006F68BA">
      <w:pPr>
        <w:rPr>
          <w:b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F68B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8BA" w:rsidRDefault="00E26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Avantajul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8BA" w:rsidRDefault="00E26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Măsurile de valorificare</w:t>
            </w:r>
          </w:p>
        </w:tc>
      </w:tr>
      <w:tr w:rsidR="006F68B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8BA" w:rsidRDefault="006F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8BA" w:rsidRDefault="006F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68B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8BA" w:rsidRDefault="006F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8BA" w:rsidRDefault="006F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68B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8BA" w:rsidRDefault="006F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8BA" w:rsidRDefault="006F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68B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8BA" w:rsidRDefault="006F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8BA" w:rsidRDefault="006F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6F68BA" w:rsidRDefault="006F68BA">
      <w:pPr>
        <w:rPr>
          <w:b/>
          <w:sz w:val="28"/>
          <w:szCs w:val="28"/>
        </w:rPr>
      </w:pPr>
    </w:p>
    <w:sectPr w:rsidR="006F68BA">
      <w:footerReference w:type="default" r:id="rId11"/>
      <w:pgSz w:w="11909" w:h="16834"/>
      <w:pgMar w:top="708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6A" w:rsidRDefault="00E2686A">
      <w:pPr>
        <w:spacing w:line="240" w:lineRule="auto"/>
      </w:pPr>
      <w:r>
        <w:separator/>
      </w:r>
    </w:p>
  </w:endnote>
  <w:endnote w:type="continuationSeparator" w:id="0">
    <w:p w:rsidR="00E2686A" w:rsidRDefault="00E2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BA" w:rsidRDefault="00E2686A">
    <w:pPr>
      <w:jc w:val="right"/>
    </w:pPr>
    <w:r>
      <w:fldChar w:fldCharType="begin"/>
    </w:r>
    <w:r>
      <w:instrText>PAGE</w:instrText>
    </w:r>
    <w:r w:rsidR="003160AD">
      <w:fldChar w:fldCharType="separate"/>
    </w:r>
    <w:r w:rsidR="003160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6A" w:rsidRDefault="00E2686A">
      <w:pPr>
        <w:spacing w:line="240" w:lineRule="auto"/>
      </w:pPr>
      <w:r>
        <w:separator/>
      </w:r>
    </w:p>
  </w:footnote>
  <w:footnote w:type="continuationSeparator" w:id="0">
    <w:p w:rsidR="00E2686A" w:rsidRDefault="00E268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E7D9C"/>
    <w:multiLevelType w:val="multilevel"/>
    <w:tmpl w:val="255CB772"/>
    <w:lvl w:ilvl="0">
      <w:start w:val="1"/>
      <w:numFmt w:val="decimal"/>
      <w:lvlText w:val="%1."/>
      <w:lvlJc w:val="left"/>
      <w:pPr>
        <w:ind w:left="720" w:hanging="360"/>
      </w:pPr>
      <w:rPr>
        <w:color w:val="CC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BA"/>
    <w:rsid w:val="003160AD"/>
    <w:rsid w:val="006F68BA"/>
    <w:rsid w:val="00E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EBA2"/>
  <w15:docId w15:val="{C99CF69A-BAB5-4DB2-9C36-0E19DE54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2020-08-09T15:10:00Z</dcterms:created>
  <dcterms:modified xsi:type="dcterms:W3CDTF">2020-08-09T15:12:00Z</dcterms:modified>
</cp:coreProperties>
</file>